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FF0" w:rsidRDefault="005C3627">
      <w:pPr>
        <w:rPr>
          <w:highlight w:val="yellow"/>
        </w:rPr>
      </w:pPr>
      <w:r>
        <w:rPr>
          <w:highlight w:val="yellow"/>
        </w:rPr>
        <w:t>Warning: This agreement is for example only is not intended to constitute legal advice and should not be relied upon in lieu of consultation with appropriate legal advisors in your own jurisdiction.</w:t>
      </w:r>
    </w:p>
    <w:p w:rsidR="00931FF0" w:rsidRDefault="00931FF0">
      <w:pPr>
        <w:pBdr>
          <w:top w:val="nil"/>
          <w:left w:val="nil"/>
          <w:bottom w:val="nil"/>
          <w:right w:val="nil"/>
          <w:between w:val="nil"/>
        </w:pBdr>
        <w:rPr>
          <w:b/>
          <w:sz w:val="32"/>
          <w:szCs w:val="32"/>
        </w:rPr>
      </w:pPr>
    </w:p>
    <w:p w:rsidR="00931FF0" w:rsidRDefault="005C3627">
      <w:pPr>
        <w:pBdr>
          <w:top w:val="nil"/>
          <w:left w:val="nil"/>
          <w:bottom w:val="nil"/>
          <w:right w:val="nil"/>
          <w:between w:val="nil"/>
        </w:pBdr>
        <w:jc w:val="center"/>
        <w:rPr>
          <w:b/>
          <w:sz w:val="32"/>
          <w:szCs w:val="32"/>
        </w:rPr>
      </w:pPr>
      <w:r>
        <w:rPr>
          <w:b/>
          <w:sz w:val="32"/>
          <w:szCs w:val="32"/>
        </w:rPr>
        <w:t>BOOK PUBLISHING  &amp; CONSULTING AGREEMENT</w:t>
      </w:r>
    </w:p>
    <w:p w:rsidR="00931FF0" w:rsidRDefault="005C3627">
      <w:pPr>
        <w:pBdr>
          <w:top w:val="nil"/>
          <w:left w:val="nil"/>
          <w:bottom w:val="nil"/>
          <w:right w:val="nil"/>
          <w:between w:val="nil"/>
        </w:pBdr>
        <w:rPr>
          <w:sz w:val="24"/>
          <w:szCs w:val="24"/>
        </w:rPr>
      </w:pPr>
      <w:r>
        <w:rPr>
          <w:sz w:val="24"/>
          <w:szCs w:val="24"/>
        </w:rPr>
        <w:t xml:space="preserve"> </w:t>
      </w:r>
    </w:p>
    <w:p w:rsidR="00931FF0" w:rsidRDefault="005C3627">
      <w:pPr>
        <w:pBdr>
          <w:top w:val="nil"/>
          <w:left w:val="nil"/>
          <w:bottom w:val="nil"/>
          <w:right w:val="nil"/>
          <w:between w:val="nil"/>
        </w:pBdr>
        <w:rPr>
          <w:sz w:val="24"/>
          <w:szCs w:val="24"/>
        </w:rPr>
      </w:pPr>
      <w:r>
        <w:rPr>
          <w:b/>
          <w:sz w:val="24"/>
          <w:szCs w:val="24"/>
        </w:rPr>
        <w:t>This Book Publishing &amp; Consulting Agreement</w:t>
      </w:r>
      <w:r>
        <w:rPr>
          <w:sz w:val="24"/>
          <w:szCs w:val="24"/>
        </w:rPr>
        <w:t xml:space="preserve"> is entered into as of </w:t>
      </w:r>
      <w:r>
        <w:rPr>
          <w:sz w:val="24"/>
          <w:szCs w:val="24"/>
          <w:u w:val="single"/>
        </w:rPr>
        <w:t>__</w:t>
      </w:r>
      <w:r>
        <w:rPr>
          <w:b/>
          <w:sz w:val="24"/>
          <w:szCs w:val="24"/>
          <w:u w:val="single"/>
        </w:rPr>
        <w:t>[DATE]</w:t>
      </w:r>
      <w:r>
        <w:rPr>
          <w:sz w:val="24"/>
          <w:szCs w:val="24"/>
          <w:u w:val="single"/>
        </w:rPr>
        <w:t>__</w:t>
      </w:r>
      <w:r>
        <w:rPr>
          <w:sz w:val="24"/>
          <w:szCs w:val="24"/>
        </w:rPr>
        <w:t xml:space="preserve"> between </w:t>
      </w:r>
      <w:r>
        <w:rPr>
          <w:b/>
          <w:sz w:val="24"/>
          <w:szCs w:val="24"/>
        </w:rPr>
        <w:t>[PUBLISHING CONSULTANT NAME]</w:t>
      </w:r>
      <w:r>
        <w:rPr>
          <w:sz w:val="24"/>
          <w:szCs w:val="24"/>
        </w:rPr>
        <w:t xml:space="preserve">, with address at </w:t>
      </w:r>
      <w:r>
        <w:rPr>
          <w:b/>
          <w:sz w:val="24"/>
          <w:szCs w:val="24"/>
        </w:rPr>
        <w:t xml:space="preserve">[PUBLISHING CONSULTANT ADDRESS] </w:t>
      </w:r>
      <w:r>
        <w:rPr>
          <w:sz w:val="24"/>
          <w:szCs w:val="24"/>
        </w:rPr>
        <w:t xml:space="preserve">(hereinafter referred to as “PUBLISHING CONSULTANT”) and </w:t>
      </w:r>
      <w:r>
        <w:rPr>
          <w:b/>
          <w:sz w:val="24"/>
          <w:szCs w:val="24"/>
          <w:u w:val="single"/>
        </w:rPr>
        <w:t>__[AUTHOR]__</w:t>
      </w:r>
      <w:r>
        <w:rPr>
          <w:sz w:val="24"/>
          <w:szCs w:val="24"/>
        </w:rPr>
        <w:t xml:space="preserve">, with address at </w:t>
      </w:r>
      <w:r>
        <w:rPr>
          <w:sz w:val="24"/>
          <w:szCs w:val="24"/>
          <w:u w:val="single"/>
        </w:rPr>
        <w:t>_</w:t>
      </w:r>
      <w:r>
        <w:rPr>
          <w:b/>
          <w:sz w:val="24"/>
          <w:szCs w:val="24"/>
          <w:u w:val="single"/>
        </w:rPr>
        <w:t>_[AUT</w:t>
      </w:r>
      <w:r>
        <w:rPr>
          <w:b/>
          <w:sz w:val="24"/>
          <w:szCs w:val="24"/>
          <w:u w:val="single"/>
        </w:rPr>
        <w:t xml:space="preserve">HOR’S ADDRESS]__ </w:t>
      </w:r>
      <w:r>
        <w:rPr>
          <w:sz w:val="24"/>
          <w:szCs w:val="24"/>
        </w:rPr>
        <w:t>(hereinafter referred to as “Author”).</w:t>
      </w:r>
    </w:p>
    <w:p w:rsidR="00931FF0" w:rsidRDefault="005C3627">
      <w:pPr>
        <w:pBdr>
          <w:top w:val="nil"/>
          <w:left w:val="nil"/>
          <w:bottom w:val="nil"/>
          <w:right w:val="nil"/>
          <w:between w:val="nil"/>
        </w:pBdr>
        <w:jc w:val="both"/>
        <w:rPr>
          <w:sz w:val="24"/>
          <w:szCs w:val="24"/>
        </w:rPr>
      </w:pPr>
      <w:r>
        <w:rPr>
          <w:sz w:val="24"/>
          <w:szCs w:val="24"/>
        </w:rPr>
        <w:t xml:space="preserve"> </w:t>
      </w:r>
    </w:p>
    <w:p w:rsidR="00931FF0" w:rsidRDefault="005C3627">
      <w:pPr>
        <w:jc w:val="both"/>
        <w:rPr>
          <w:sz w:val="24"/>
          <w:szCs w:val="24"/>
        </w:rPr>
      </w:pPr>
      <w:r>
        <w:rPr>
          <w:sz w:val="24"/>
          <w:szCs w:val="24"/>
        </w:rPr>
        <w:t>Author wishes to publish his/her original work (hereinafter referred to as “Work”) through the PUBLISHING CONSULTANT under the following terms.</w:t>
      </w:r>
    </w:p>
    <w:p w:rsidR="00931FF0" w:rsidRDefault="005C3627">
      <w:pPr>
        <w:jc w:val="both"/>
        <w:rPr>
          <w:b/>
          <w:sz w:val="24"/>
          <w:szCs w:val="24"/>
        </w:rPr>
      </w:pPr>
      <w:r>
        <w:rPr>
          <w:b/>
          <w:sz w:val="24"/>
          <w:szCs w:val="24"/>
        </w:rPr>
        <w:t xml:space="preserve"> </w:t>
      </w:r>
    </w:p>
    <w:p w:rsidR="00931FF0" w:rsidRDefault="005C3627">
      <w:pPr>
        <w:numPr>
          <w:ilvl w:val="0"/>
          <w:numId w:val="1"/>
        </w:numPr>
        <w:contextualSpacing/>
        <w:jc w:val="both"/>
        <w:rPr>
          <w:sz w:val="24"/>
          <w:szCs w:val="24"/>
        </w:rPr>
      </w:pPr>
      <w:r>
        <w:rPr>
          <w:b/>
          <w:sz w:val="24"/>
          <w:szCs w:val="24"/>
        </w:rPr>
        <w:t>Ownership</w:t>
      </w:r>
    </w:p>
    <w:p w:rsidR="00931FF0" w:rsidRDefault="005C3627">
      <w:pPr>
        <w:numPr>
          <w:ilvl w:val="1"/>
          <w:numId w:val="1"/>
        </w:numPr>
        <w:contextualSpacing/>
        <w:jc w:val="both"/>
        <w:rPr>
          <w:sz w:val="24"/>
          <w:szCs w:val="24"/>
        </w:rPr>
      </w:pPr>
      <w:r>
        <w:rPr>
          <w:sz w:val="24"/>
          <w:szCs w:val="24"/>
        </w:rPr>
        <w:t>PUBLISHING CONSULTANT shall not in any way</w:t>
      </w:r>
      <w:r>
        <w:rPr>
          <w:sz w:val="24"/>
          <w:szCs w:val="24"/>
        </w:rPr>
        <w:t xml:space="preserve"> acquire ownership of the Work and the author is free to pursue any and all publishing ventures that do not involve the use of the PUBLISHING CONSULTANT’s name, logo, likeness, barcode, copyright page, or ISBN.</w:t>
      </w:r>
    </w:p>
    <w:p w:rsidR="00931FF0" w:rsidRDefault="005C3627">
      <w:pPr>
        <w:numPr>
          <w:ilvl w:val="1"/>
          <w:numId w:val="1"/>
        </w:numPr>
        <w:contextualSpacing/>
        <w:jc w:val="both"/>
        <w:rPr>
          <w:sz w:val="24"/>
          <w:szCs w:val="24"/>
        </w:rPr>
      </w:pPr>
      <w:r>
        <w:rPr>
          <w:sz w:val="24"/>
          <w:szCs w:val="24"/>
        </w:rPr>
        <w:t>Author reserves the right to discontinue the selling of the Work by the PUBLISHING CONSULTANT by providing written notice to the PUBLISHING CONSULTANT, and acknowledges that the PUBLISHING CONSULTANT is not responsible for copies of the Work that have alre</w:t>
      </w:r>
      <w:r>
        <w:rPr>
          <w:sz w:val="24"/>
          <w:szCs w:val="24"/>
        </w:rPr>
        <w:t>ady been manufactured, sold, and/or distributed to the market.</w:t>
      </w:r>
    </w:p>
    <w:p w:rsidR="00931FF0" w:rsidRDefault="00931FF0">
      <w:pPr>
        <w:jc w:val="both"/>
        <w:rPr>
          <w:sz w:val="24"/>
          <w:szCs w:val="24"/>
        </w:rPr>
      </w:pPr>
    </w:p>
    <w:p w:rsidR="00931FF0" w:rsidRDefault="005C3627">
      <w:pPr>
        <w:numPr>
          <w:ilvl w:val="0"/>
          <w:numId w:val="1"/>
        </w:numPr>
        <w:contextualSpacing/>
        <w:jc w:val="both"/>
        <w:rPr>
          <w:sz w:val="24"/>
          <w:szCs w:val="24"/>
        </w:rPr>
      </w:pPr>
      <w:r>
        <w:rPr>
          <w:b/>
          <w:sz w:val="24"/>
          <w:szCs w:val="24"/>
        </w:rPr>
        <w:t xml:space="preserve">Use of Author’s Name and Likeness. </w:t>
      </w:r>
    </w:p>
    <w:p w:rsidR="00931FF0" w:rsidRDefault="005C3627">
      <w:pPr>
        <w:ind w:left="720"/>
        <w:jc w:val="both"/>
        <w:rPr>
          <w:sz w:val="24"/>
          <w:szCs w:val="24"/>
        </w:rPr>
      </w:pPr>
      <w:r>
        <w:rPr>
          <w:sz w:val="24"/>
          <w:szCs w:val="24"/>
        </w:rPr>
        <w:t>The PUBLISHING CONSULTANT shall have the right to use, and to license others to use, the Author’s name, image, likeness, and biographical material for adver</w:t>
      </w:r>
      <w:r>
        <w:rPr>
          <w:sz w:val="24"/>
          <w:szCs w:val="24"/>
        </w:rPr>
        <w:t xml:space="preserve">tising, promotion, and other exploitation of the Work and the other rights granted under this Agreement. </w:t>
      </w:r>
    </w:p>
    <w:p w:rsidR="00931FF0" w:rsidRDefault="00931FF0">
      <w:pPr>
        <w:jc w:val="both"/>
        <w:rPr>
          <w:sz w:val="24"/>
          <w:szCs w:val="24"/>
        </w:rPr>
      </w:pPr>
    </w:p>
    <w:p w:rsidR="00931FF0" w:rsidRDefault="005C3627">
      <w:pPr>
        <w:numPr>
          <w:ilvl w:val="0"/>
          <w:numId w:val="1"/>
        </w:numPr>
        <w:contextualSpacing/>
        <w:jc w:val="both"/>
        <w:rPr>
          <w:sz w:val="24"/>
          <w:szCs w:val="24"/>
        </w:rPr>
      </w:pPr>
      <w:r>
        <w:rPr>
          <w:b/>
          <w:sz w:val="24"/>
          <w:szCs w:val="24"/>
        </w:rPr>
        <w:t>Book Consulting and Publishing Package</w:t>
      </w:r>
    </w:p>
    <w:p w:rsidR="00931FF0" w:rsidRDefault="005C3627">
      <w:pPr>
        <w:ind w:left="720"/>
        <w:jc w:val="both"/>
        <w:rPr>
          <w:sz w:val="24"/>
          <w:szCs w:val="24"/>
          <w:highlight w:val="yellow"/>
        </w:rPr>
      </w:pPr>
      <w:r>
        <w:rPr>
          <w:sz w:val="24"/>
          <w:szCs w:val="24"/>
        </w:rPr>
        <w:t xml:space="preserve">PUBLISHING CONSULTANT represents and warrants the following Milestone items to Author: </w:t>
      </w:r>
      <w:r>
        <w:rPr>
          <w:sz w:val="24"/>
          <w:szCs w:val="24"/>
          <w:highlight w:val="yellow"/>
        </w:rPr>
        <w:t>(Examples Only - Replac</w:t>
      </w:r>
      <w:r>
        <w:rPr>
          <w:sz w:val="24"/>
          <w:szCs w:val="24"/>
          <w:highlight w:val="yellow"/>
        </w:rPr>
        <w:t>e with your fulfillment details)</w:t>
      </w:r>
    </w:p>
    <w:p w:rsidR="00931FF0" w:rsidRDefault="00931FF0">
      <w:pPr>
        <w:ind w:left="720"/>
        <w:jc w:val="both"/>
        <w:rPr>
          <w:b/>
          <w:sz w:val="24"/>
          <w:szCs w:val="24"/>
        </w:rPr>
      </w:pPr>
    </w:p>
    <w:p w:rsidR="00931FF0" w:rsidRDefault="005C3627">
      <w:pPr>
        <w:numPr>
          <w:ilvl w:val="1"/>
          <w:numId w:val="1"/>
        </w:numPr>
        <w:jc w:val="both"/>
        <w:rPr>
          <w:sz w:val="24"/>
          <w:szCs w:val="24"/>
        </w:rPr>
      </w:pPr>
      <w:r>
        <w:rPr>
          <w:b/>
          <w:sz w:val="24"/>
          <w:szCs w:val="24"/>
        </w:rPr>
        <w:t>Milestone One:</w:t>
      </w:r>
    </w:p>
    <w:p w:rsidR="00931FF0" w:rsidRDefault="005C3627">
      <w:pPr>
        <w:numPr>
          <w:ilvl w:val="2"/>
          <w:numId w:val="1"/>
        </w:numPr>
        <w:rPr>
          <w:sz w:val="24"/>
          <w:szCs w:val="24"/>
        </w:rPr>
      </w:pPr>
      <w:r>
        <w:rPr>
          <w:sz w:val="24"/>
          <w:szCs w:val="24"/>
        </w:rPr>
        <w:t>Work with Author to produce mutually acceptable manuscript through interview transcriptions and Author’s previously created original content;</w:t>
      </w:r>
    </w:p>
    <w:p w:rsidR="00931FF0" w:rsidRDefault="005C3627">
      <w:pPr>
        <w:numPr>
          <w:ilvl w:val="2"/>
          <w:numId w:val="1"/>
        </w:numPr>
        <w:rPr>
          <w:sz w:val="24"/>
          <w:szCs w:val="24"/>
        </w:rPr>
      </w:pPr>
      <w:r>
        <w:rPr>
          <w:sz w:val="24"/>
          <w:szCs w:val="24"/>
        </w:rPr>
        <w:lastRenderedPageBreak/>
        <w:t>Full-color Cover design;</w:t>
      </w:r>
    </w:p>
    <w:p w:rsidR="00931FF0" w:rsidRDefault="005C3627">
      <w:pPr>
        <w:numPr>
          <w:ilvl w:val="2"/>
          <w:numId w:val="1"/>
        </w:numPr>
        <w:rPr>
          <w:sz w:val="24"/>
          <w:szCs w:val="24"/>
        </w:rPr>
      </w:pPr>
      <w:r>
        <w:rPr>
          <w:sz w:val="24"/>
          <w:szCs w:val="24"/>
        </w:rPr>
        <w:t>B&amp;W Interior design, manuscript formatti</w:t>
      </w:r>
      <w:r>
        <w:rPr>
          <w:sz w:val="24"/>
          <w:szCs w:val="24"/>
        </w:rPr>
        <w:t>ng and preparation for printing;</w:t>
      </w:r>
    </w:p>
    <w:p w:rsidR="00931FF0" w:rsidRPr="005C3627" w:rsidRDefault="005C3627" w:rsidP="005C3627">
      <w:pPr>
        <w:numPr>
          <w:ilvl w:val="2"/>
          <w:numId w:val="1"/>
        </w:numPr>
        <w:rPr>
          <w:sz w:val="24"/>
          <w:szCs w:val="24"/>
        </w:rPr>
      </w:pPr>
      <w:r>
        <w:rPr>
          <w:sz w:val="24"/>
          <w:szCs w:val="24"/>
        </w:rPr>
        <w:t>Publishing Deal Press Release;</w:t>
      </w:r>
    </w:p>
    <w:p w:rsidR="00931FF0" w:rsidRDefault="005C3627">
      <w:pPr>
        <w:numPr>
          <w:ilvl w:val="1"/>
          <w:numId w:val="1"/>
        </w:numPr>
        <w:jc w:val="both"/>
        <w:rPr>
          <w:sz w:val="24"/>
          <w:szCs w:val="24"/>
        </w:rPr>
      </w:pPr>
      <w:r>
        <w:rPr>
          <w:b/>
          <w:sz w:val="24"/>
          <w:szCs w:val="24"/>
        </w:rPr>
        <w:t>Milestone Two:</w:t>
      </w:r>
    </w:p>
    <w:p w:rsidR="00931FF0" w:rsidRDefault="005C3627">
      <w:pPr>
        <w:numPr>
          <w:ilvl w:val="2"/>
          <w:numId w:val="1"/>
        </w:numPr>
        <w:rPr>
          <w:sz w:val="24"/>
          <w:szCs w:val="24"/>
        </w:rPr>
      </w:pPr>
      <w:r>
        <w:rPr>
          <w:sz w:val="24"/>
          <w:szCs w:val="24"/>
        </w:rPr>
        <w:t>Setup Author’s CreateSpace and KDP Accounts;</w:t>
      </w:r>
    </w:p>
    <w:p w:rsidR="00931FF0" w:rsidRDefault="005C3627">
      <w:pPr>
        <w:numPr>
          <w:ilvl w:val="2"/>
          <w:numId w:val="1"/>
        </w:numPr>
        <w:rPr>
          <w:sz w:val="24"/>
          <w:szCs w:val="24"/>
        </w:rPr>
      </w:pPr>
      <w:r>
        <w:rPr>
          <w:sz w:val="24"/>
          <w:szCs w:val="24"/>
        </w:rPr>
        <w:t>Officially assign ISBN numbers for paperback edition;</w:t>
      </w:r>
    </w:p>
    <w:p w:rsidR="00931FF0" w:rsidRDefault="005C3627">
      <w:pPr>
        <w:numPr>
          <w:ilvl w:val="2"/>
          <w:numId w:val="1"/>
        </w:numPr>
        <w:rPr>
          <w:sz w:val="24"/>
          <w:szCs w:val="24"/>
        </w:rPr>
      </w:pPr>
      <w:r>
        <w:rPr>
          <w:sz w:val="24"/>
          <w:szCs w:val="24"/>
        </w:rPr>
        <w:t>Production, manufacturing, and distribution of the Work in paperback and digital editions through CreateSpace and/or KDP publishing platforms;</w:t>
      </w:r>
    </w:p>
    <w:p w:rsidR="00931FF0" w:rsidRDefault="005C3627">
      <w:pPr>
        <w:numPr>
          <w:ilvl w:val="2"/>
          <w:numId w:val="1"/>
        </w:numPr>
        <w:rPr>
          <w:sz w:val="24"/>
          <w:szCs w:val="24"/>
        </w:rPr>
      </w:pPr>
      <w:r>
        <w:rPr>
          <w:sz w:val="24"/>
          <w:szCs w:val="24"/>
        </w:rPr>
        <w:t>Amazon Book Listing;</w:t>
      </w:r>
    </w:p>
    <w:p w:rsidR="00931FF0" w:rsidRDefault="005C3627">
      <w:pPr>
        <w:numPr>
          <w:ilvl w:val="2"/>
          <w:numId w:val="1"/>
        </w:numPr>
        <w:rPr>
          <w:sz w:val="24"/>
          <w:szCs w:val="24"/>
        </w:rPr>
      </w:pPr>
      <w:r>
        <w:rPr>
          <w:sz w:val="24"/>
          <w:szCs w:val="24"/>
        </w:rPr>
        <w:t>Book Release Press Release;</w:t>
      </w:r>
    </w:p>
    <w:p w:rsidR="00931FF0" w:rsidRPr="005C3627" w:rsidRDefault="005C3627" w:rsidP="005C3627">
      <w:pPr>
        <w:numPr>
          <w:ilvl w:val="2"/>
          <w:numId w:val="1"/>
        </w:numPr>
        <w:rPr>
          <w:sz w:val="24"/>
          <w:szCs w:val="24"/>
        </w:rPr>
      </w:pPr>
      <w:r>
        <w:rPr>
          <w:sz w:val="24"/>
          <w:szCs w:val="24"/>
        </w:rPr>
        <w:t>Business Innovators Radio Interview on Book Topic;</w:t>
      </w:r>
    </w:p>
    <w:p w:rsidR="00931FF0" w:rsidRDefault="005C3627">
      <w:pPr>
        <w:numPr>
          <w:ilvl w:val="1"/>
          <w:numId w:val="1"/>
        </w:numPr>
        <w:jc w:val="both"/>
        <w:rPr>
          <w:sz w:val="24"/>
          <w:szCs w:val="24"/>
        </w:rPr>
      </w:pPr>
      <w:r>
        <w:rPr>
          <w:b/>
          <w:sz w:val="24"/>
          <w:szCs w:val="24"/>
        </w:rPr>
        <w:t>Milestone Th</w:t>
      </w:r>
      <w:r>
        <w:rPr>
          <w:b/>
          <w:sz w:val="24"/>
          <w:szCs w:val="24"/>
        </w:rPr>
        <w:t>ree:</w:t>
      </w:r>
    </w:p>
    <w:p w:rsidR="00931FF0" w:rsidRDefault="005C3627">
      <w:pPr>
        <w:numPr>
          <w:ilvl w:val="2"/>
          <w:numId w:val="1"/>
        </w:numPr>
        <w:rPr>
          <w:sz w:val="24"/>
          <w:szCs w:val="24"/>
        </w:rPr>
      </w:pPr>
      <w:r>
        <w:rPr>
          <w:sz w:val="24"/>
          <w:szCs w:val="24"/>
        </w:rPr>
        <w:t>Demo Reel MP3 Audio File of Interview;</w:t>
      </w:r>
    </w:p>
    <w:p w:rsidR="00931FF0" w:rsidRDefault="005C3627">
      <w:pPr>
        <w:numPr>
          <w:ilvl w:val="2"/>
          <w:numId w:val="1"/>
        </w:numPr>
        <w:rPr>
          <w:sz w:val="24"/>
          <w:szCs w:val="24"/>
        </w:rPr>
      </w:pPr>
      <w:r>
        <w:rPr>
          <w:sz w:val="24"/>
          <w:szCs w:val="24"/>
        </w:rPr>
        <w:t>Facebook Promo Kit (5 FB posts with images);</w:t>
      </w:r>
    </w:p>
    <w:p w:rsidR="00931FF0" w:rsidRDefault="005C3627">
      <w:pPr>
        <w:numPr>
          <w:ilvl w:val="2"/>
          <w:numId w:val="1"/>
        </w:numPr>
        <w:rPr>
          <w:sz w:val="24"/>
          <w:szCs w:val="24"/>
        </w:rPr>
      </w:pPr>
      <w:r>
        <w:rPr>
          <w:sz w:val="24"/>
          <w:szCs w:val="24"/>
        </w:rPr>
        <w:t>Amazon Best Seller Launch;</w:t>
      </w:r>
    </w:p>
    <w:p w:rsidR="00931FF0" w:rsidRDefault="005C3627">
      <w:pPr>
        <w:numPr>
          <w:ilvl w:val="2"/>
          <w:numId w:val="1"/>
        </w:numPr>
        <w:rPr>
          <w:sz w:val="24"/>
          <w:szCs w:val="24"/>
        </w:rPr>
      </w:pPr>
      <w:r>
        <w:rPr>
          <w:sz w:val="24"/>
          <w:szCs w:val="24"/>
        </w:rPr>
        <w:t>Best Seller Campaign Press Release;</w:t>
      </w:r>
    </w:p>
    <w:p w:rsidR="00931FF0" w:rsidRDefault="00931FF0">
      <w:pPr>
        <w:rPr>
          <w:b/>
          <w:sz w:val="24"/>
          <w:szCs w:val="24"/>
        </w:rPr>
      </w:pPr>
    </w:p>
    <w:p w:rsidR="00931FF0" w:rsidRDefault="005C3627">
      <w:pPr>
        <w:numPr>
          <w:ilvl w:val="0"/>
          <w:numId w:val="1"/>
        </w:numPr>
        <w:contextualSpacing/>
        <w:rPr>
          <w:sz w:val="24"/>
          <w:szCs w:val="24"/>
        </w:rPr>
      </w:pPr>
      <w:r>
        <w:rPr>
          <w:b/>
          <w:sz w:val="24"/>
          <w:szCs w:val="24"/>
        </w:rPr>
        <w:t xml:space="preserve">Amazon Best Seller Launch Criteria </w:t>
      </w:r>
      <w:r>
        <w:rPr>
          <w:sz w:val="24"/>
          <w:szCs w:val="24"/>
          <w:highlight w:val="yellow"/>
        </w:rPr>
        <w:t>(Examples Only - Replace with your fulfillment details)</w:t>
      </w:r>
    </w:p>
    <w:p w:rsidR="00931FF0" w:rsidRDefault="005C3627">
      <w:pPr>
        <w:ind w:left="720"/>
        <w:jc w:val="both"/>
        <w:rPr>
          <w:sz w:val="24"/>
          <w:szCs w:val="24"/>
        </w:rPr>
      </w:pPr>
      <w:r>
        <w:rPr>
          <w:sz w:val="24"/>
          <w:szCs w:val="24"/>
        </w:rPr>
        <w:t>Author understands that PUBLISHING CONSULTANT makes no guarantees as to the number of books that will be sold or royalties earned and that Amazon Best Seller Campaign success is defined by meeting at least one of the following criteria.</w:t>
      </w:r>
    </w:p>
    <w:p w:rsidR="00931FF0" w:rsidRDefault="005C3627">
      <w:pPr>
        <w:numPr>
          <w:ilvl w:val="1"/>
          <w:numId w:val="1"/>
        </w:numPr>
        <w:rPr>
          <w:sz w:val="24"/>
          <w:szCs w:val="24"/>
        </w:rPr>
      </w:pPr>
      <w:r>
        <w:rPr>
          <w:sz w:val="24"/>
          <w:szCs w:val="24"/>
        </w:rPr>
        <w:t>Work ranks within t</w:t>
      </w:r>
      <w:r>
        <w:rPr>
          <w:sz w:val="24"/>
          <w:szCs w:val="24"/>
        </w:rPr>
        <w:t>he top five of at least two Amazon Kindle Best Seller Browse Categories;</w:t>
      </w:r>
    </w:p>
    <w:p w:rsidR="00931FF0" w:rsidRDefault="005C3627">
      <w:pPr>
        <w:ind w:left="1440"/>
        <w:rPr>
          <w:sz w:val="24"/>
          <w:szCs w:val="24"/>
        </w:rPr>
      </w:pPr>
      <w:r>
        <w:rPr>
          <w:sz w:val="24"/>
          <w:szCs w:val="24"/>
        </w:rPr>
        <w:t>AND/OR</w:t>
      </w:r>
    </w:p>
    <w:p w:rsidR="00931FF0" w:rsidRDefault="005C3627">
      <w:pPr>
        <w:numPr>
          <w:ilvl w:val="1"/>
          <w:numId w:val="1"/>
        </w:numPr>
        <w:rPr>
          <w:sz w:val="24"/>
          <w:szCs w:val="24"/>
        </w:rPr>
      </w:pPr>
      <w:r>
        <w:rPr>
          <w:sz w:val="24"/>
          <w:szCs w:val="24"/>
        </w:rPr>
        <w:t xml:space="preserve"> Work is designated #1 New Release in at least one Amazon Kindle Browse Category;</w:t>
      </w:r>
    </w:p>
    <w:p w:rsidR="00931FF0" w:rsidRDefault="00931FF0">
      <w:pPr>
        <w:rPr>
          <w:b/>
          <w:sz w:val="24"/>
          <w:szCs w:val="24"/>
        </w:rPr>
      </w:pPr>
    </w:p>
    <w:p w:rsidR="00931FF0" w:rsidRDefault="005C3627">
      <w:pPr>
        <w:numPr>
          <w:ilvl w:val="0"/>
          <w:numId w:val="1"/>
        </w:numPr>
        <w:contextualSpacing/>
        <w:rPr>
          <w:sz w:val="24"/>
          <w:szCs w:val="24"/>
        </w:rPr>
      </w:pPr>
      <w:r>
        <w:rPr>
          <w:b/>
          <w:sz w:val="24"/>
          <w:szCs w:val="24"/>
        </w:rPr>
        <w:t xml:space="preserve">Book Consulting and Publishing Package Payment Schedule </w:t>
      </w:r>
      <w:r>
        <w:rPr>
          <w:sz w:val="24"/>
          <w:szCs w:val="24"/>
          <w:highlight w:val="yellow"/>
        </w:rPr>
        <w:t>(Examples Only - Replace with your pa</w:t>
      </w:r>
      <w:r>
        <w:rPr>
          <w:sz w:val="24"/>
          <w:szCs w:val="24"/>
          <w:highlight w:val="yellow"/>
        </w:rPr>
        <w:t>yment details)</w:t>
      </w:r>
    </w:p>
    <w:p w:rsidR="00931FF0" w:rsidRDefault="005C3627">
      <w:pPr>
        <w:ind w:left="720"/>
        <w:rPr>
          <w:sz w:val="24"/>
          <w:szCs w:val="24"/>
        </w:rPr>
      </w:pPr>
      <w:r>
        <w:rPr>
          <w:sz w:val="24"/>
          <w:szCs w:val="24"/>
        </w:rPr>
        <w:t xml:space="preserve">Author agrees to pay PUBLISHING CONSULTANT a Consulting and Publishing fee totaling </w:t>
      </w:r>
      <w:r>
        <w:rPr>
          <w:sz w:val="24"/>
          <w:szCs w:val="24"/>
          <w:highlight w:val="yellow"/>
        </w:rPr>
        <w:t>$XX,XXX</w:t>
      </w:r>
      <w:r>
        <w:rPr>
          <w:sz w:val="24"/>
          <w:szCs w:val="24"/>
        </w:rPr>
        <w:t xml:space="preserve"> under the following payment schedule. </w:t>
      </w:r>
    </w:p>
    <w:p w:rsidR="00931FF0" w:rsidRDefault="005C3627">
      <w:pPr>
        <w:numPr>
          <w:ilvl w:val="1"/>
          <w:numId w:val="1"/>
        </w:numPr>
        <w:contextualSpacing/>
        <w:rPr>
          <w:sz w:val="24"/>
          <w:szCs w:val="24"/>
        </w:rPr>
      </w:pPr>
      <w:r>
        <w:rPr>
          <w:sz w:val="24"/>
          <w:szCs w:val="24"/>
        </w:rPr>
        <w:t>Single payment of</w:t>
      </w:r>
      <w:r>
        <w:rPr>
          <w:sz w:val="24"/>
          <w:szCs w:val="24"/>
          <w:highlight w:val="yellow"/>
        </w:rPr>
        <w:t xml:space="preserve"> $XXXX</w:t>
      </w:r>
      <w:r>
        <w:rPr>
          <w:sz w:val="24"/>
          <w:szCs w:val="24"/>
        </w:rPr>
        <w:t xml:space="preserve"> upon acceptance of this agreement;</w:t>
      </w:r>
    </w:p>
    <w:p w:rsidR="00931FF0" w:rsidRDefault="005C3627">
      <w:pPr>
        <w:numPr>
          <w:ilvl w:val="1"/>
          <w:numId w:val="1"/>
        </w:numPr>
        <w:contextualSpacing/>
        <w:rPr>
          <w:sz w:val="24"/>
          <w:szCs w:val="24"/>
        </w:rPr>
      </w:pPr>
      <w:r>
        <w:rPr>
          <w:sz w:val="24"/>
          <w:szCs w:val="24"/>
        </w:rPr>
        <w:t xml:space="preserve">Single payment of </w:t>
      </w:r>
      <w:r>
        <w:rPr>
          <w:sz w:val="24"/>
          <w:szCs w:val="24"/>
          <w:highlight w:val="yellow"/>
        </w:rPr>
        <w:t>$XXXX</w:t>
      </w:r>
      <w:r>
        <w:rPr>
          <w:sz w:val="24"/>
          <w:szCs w:val="24"/>
        </w:rPr>
        <w:t xml:space="preserve"> upon completion of Mileston</w:t>
      </w:r>
      <w:r>
        <w:rPr>
          <w:sz w:val="24"/>
          <w:szCs w:val="24"/>
        </w:rPr>
        <w:t>e One;</w:t>
      </w:r>
    </w:p>
    <w:p w:rsidR="00931FF0" w:rsidRDefault="005C3627">
      <w:pPr>
        <w:numPr>
          <w:ilvl w:val="1"/>
          <w:numId w:val="1"/>
        </w:numPr>
        <w:contextualSpacing/>
        <w:rPr>
          <w:sz w:val="24"/>
          <w:szCs w:val="24"/>
        </w:rPr>
      </w:pPr>
      <w:r>
        <w:rPr>
          <w:sz w:val="24"/>
          <w:szCs w:val="24"/>
        </w:rPr>
        <w:t xml:space="preserve">Single payment of </w:t>
      </w:r>
      <w:r>
        <w:rPr>
          <w:sz w:val="24"/>
          <w:szCs w:val="24"/>
          <w:highlight w:val="yellow"/>
        </w:rPr>
        <w:t>$XXXX</w:t>
      </w:r>
      <w:r>
        <w:rPr>
          <w:sz w:val="24"/>
          <w:szCs w:val="24"/>
        </w:rPr>
        <w:t xml:space="preserve"> upon completion of Milestone Two;</w:t>
      </w:r>
    </w:p>
    <w:p w:rsidR="00931FF0" w:rsidRDefault="005C3627">
      <w:pPr>
        <w:numPr>
          <w:ilvl w:val="1"/>
          <w:numId w:val="1"/>
        </w:numPr>
        <w:contextualSpacing/>
        <w:rPr>
          <w:sz w:val="24"/>
          <w:szCs w:val="24"/>
        </w:rPr>
      </w:pPr>
      <w:r>
        <w:rPr>
          <w:sz w:val="24"/>
          <w:szCs w:val="24"/>
        </w:rPr>
        <w:t xml:space="preserve">Single payment of </w:t>
      </w:r>
      <w:r>
        <w:rPr>
          <w:sz w:val="24"/>
          <w:szCs w:val="24"/>
          <w:highlight w:val="yellow"/>
        </w:rPr>
        <w:t>$XXXX</w:t>
      </w:r>
      <w:r>
        <w:rPr>
          <w:sz w:val="24"/>
          <w:szCs w:val="24"/>
        </w:rPr>
        <w:t xml:space="preserve"> upon completion of Milestone Three;</w:t>
      </w:r>
    </w:p>
    <w:p w:rsidR="00931FF0" w:rsidRDefault="005C3627">
      <w:pPr>
        <w:ind w:left="1440"/>
        <w:rPr>
          <w:b/>
          <w:sz w:val="24"/>
          <w:szCs w:val="24"/>
        </w:rPr>
      </w:pPr>
      <w:r>
        <w:rPr>
          <w:sz w:val="24"/>
          <w:szCs w:val="24"/>
        </w:rPr>
        <w:tab/>
      </w:r>
    </w:p>
    <w:p w:rsidR="00931FF0" w:rsidRDefault="005C3627">
      <w:pPr>
        <w:numPr>
          <w:ilvl w:val="0"/>
          <w:numId w:val="1"/>
        </w:numPr>
        <w:contextualSpacing/>
        <w:jc w:val="both"/>
        <w:rPr>
          <w:sz w:val="24"/>
          <w:szCs w:val="24"/>
        </w:rPr>
      </w:pPr>
      <w:r>
        <w:rPr>
          <w:b/>
          <w:sz w:val="24"/>
          <w:szCs w:val="24"/>
        </w:rPr>
        <w:lastRenderedPageBreak/>
        <w:t>Auth</w:t>
      </w:r>
      <w:bookmarkStart w:id="0" w:name="_GoBack"/>
      <w:bookmarkEnd w:id="0"/>
      <w:r>
        <w:rPr>
          <w:b/>
          <w:sz w:val="24"/>
          <w:szCs w:val="24"/>
        </w:rPr>
        <w:t>or Approvals</w:t>
      </w:r>
    </w:p>
    <w:p w:rsidR="00931FF0" w:rsidRDefault="005C3627">
      <w:pPr>
        <w:ind w:left="720"/>
        <w:jc w:val="both"/>
        <w:rPr>
          <w:b/>
          <w:sz w:val="24"/>
          <w:szCs w:val="24"/>
        </w:rPr>
      </w:pPr>
      <w:r>
        <w:rPr>
          <w:sz w:val="24"/>
          <w:szCs w:val="24"/>
        </w:rPr>
        <w:t>PUBLISHING CONSULTANT will present Author with a request for approval upon completion of each milestone item.</w:t>
      </w:r>
    </w:p>
    <w:p w:rsidR="00931FF0" w:rsidRDefault="005C3627">
      <w:pPr>
        <w:numPr>
          <w:ilvl w:val="1"/>
          <w:numId w:val="1"/>
        </w:numPr>
        <w:contextualSpacing/>
        <w:jc w:val="both"/>
        <w:rPr>
          <w:sz w:val="24"/>
          <w:szCs w:val="24"/>
        </w:rPr>
      </w:pPr>
      <w:r>
        <w:rPr>
          <w:sz w:val="24"/>
          <w:szCs w:val="24"/>
        </w:rPr>
        <w:t>Au</w:t>
      </w:r>
      <w:r>
        <w:rPr>
          <w:sz w:val="24"/>
          <w:szCs w:val="24"/>
        </w:rPr>
        <w:t>thor will have 5 work days from receiving request for approval to submit change requests or approve milestone item;</w:t>
      </w:r>
    </w:p>
    <w:p w:rsidR="00931FF0" w:rsidRDefault="005C3627">
      <w:pPr>
        <w:numPr>
          <w:ilvl w:val="1"/>
          <w:numId w:val="1"/>
        </w:numPr>
        <w:contextualSpacing/>
        <w:jc w:val="both"/>
        <w:rPr>
          <w:sz w:val="24"/>
          <w:szCs w:val="24"/>
        </w:rPr>
      </w:pPr>
      <w:r>
        <w:rPr>
          <w:sz w:val="24"/>
          <w:szCs w:val="24"/>
        </w:rPr>
        <w:t>Author agrees that the Milestone item will be considered approved if no change request is submitted within 5 work days of receiving request for approval from PUBLISHING CONSULTANT;</w:t>
      </w:r>
    </w:p>
    <w:p w:rsidR="00931FF0" w:rsidRDefault="00931FF0">
      <w:pPr>
        <w:jc w:val="both"/>
        <w:rPr>
          <w:b/>
          <w:sz w:val="24"/>
          <w:szCs w:val="24"/>
        </w:rPr>
      </w:pPr>
    </w:p>
    <w:p w:rsidR="00931FF0" w:rsidRDefault="005C3627">
      <w:pPr>
        <w:numPr>
          <w:ilvl w:val="0"/>
          <w:numId w:val="1"/>
        </w:numPr>
        <w:contextualSpacing/>
        <w:jc w:val="both"/>
        <w:rPr>
          <w:sz w:val="24"/>
          <w:szCs w:val="24"/>
        </w:rPr>
      </w:pPr>
      <w:r>
        <w:rPr>
          <w:b/>
          <w:sz w:val="24"/>
          <w:szCs w:val="24"/>
        </w:rPr>
        <w:t>Royalty Payments</w:t>
      </w:r>
    </w:p>
    <w:p w:rsidR="00931FF0" w:rsidRDefault="005C3627">
      <w:pPr>
        <w:numPr>
          <w:ilvl w:val="1"/>
          <w:numId w:val="1"/>
        </w:numPr>
        <w:contextualSpacing/>
        <w:jc w:val="both"/>
        <w:rPr>
          <w:sz w:val="24"/>
          <w:szCs w:val="24"/>
        </w:rPr>
      </w:pPr>
      <w:r>
        <w:rPr>
          <w:sz w:val="24"/>
          <w:szCs w:val="24"/>
        </w:rPr>
        <w:t>Author will receive 100% of royalty payments directly thr</w:t>
      </w:r>
      <w:r>
        <w:rPr>
          <w:sz w:val="24"/>
          <w:szCs w:val="24"/>
        </w:rPr>
        <w:t>ough Author’s KDP and/or CreateSpace accounts;</w:t>
      </w:r>
    </w:p>
    <w:p w:rsidR="00931FF0" w:rsidRDefault="005C3627">
      <w:pPr>
        <w:numPr>
          <w:ilvl w:val="1"/>
          <w:numId w:val="1"/>
        </w:numPr>
        <w:contextualSpacing/>
        <w:jc w:val="both"/>
        <w:rPr>
          <w:sz w:val="24"/>
          <w:szCs w:val="24"/>
        </w:rPr>
      </w:pPr>
      <w:r>
        <w:rPr>
          <w:sz w:val="24"/>
          <w:szCs w:val="24"/>
        </w:rPr>
        <w:t>PUBLISHING CONSULTANT is not entitled to a percentage of any receipts from sales of the Work collected by Author;</w:t>
      </w:r>
    </w:p>
    <w:p w:rsidR="00931FF0" w:rsidRDefault="005C3627">
      <w:pPr>
        <w:jc w:val="both"/>
        <w:rPr>
          <w:b/>
          <w:sz w:val="24"/>
          <w:szCs w:val="24"/>
        </w:rPr>
      </w:pPr>
      <w:r>
        <w:rPr>
          <w:b/>
          <w:sz w:val="24"/>
          <w:szCs w:val="24"/>
        </w:rPr>
        <w:t xml:space="preserve"> </w:t>
      </w:r>
    </w:p>
    <w:p w:rsidR="00931FF0" w:rsidRDefault="005C3627">
      <w:pPr>
        <w:numPr>
          <w:ilvl w:val="0"/>
          <w:numId w:val="1"/>
        </w:numPr>
        <w:jc w:val="both"/>
        <w:rPr>
          <w:sz w:val="24"/>
          <w:szCs w:val="24"/>
        </w:rPr>
      </w:pPr>
      <w:r>
        <w:rPr>
          <w:b/>
          <w:sz w:val="24"/>
          <w:szCs w:val="24"/>
        </w:rPr>
        <w:t>Author Warranties</w:t>
      </w:r>
    </w:p>
    <w:p w:rsidR="00931FF0" w:rsidRPr="005C3627" w:rsidRDefault="005C3627" w:rsidP="005C3627">
      <w:pPr>
        <w:ind w:firstLine="720"/>
        <w:jc w:val="both"/>
        <w:rPr>
          <w:sz w:val="24"/>
          <w:szCs w:val="24"/>
        </w:rPr>
      </w:pPr>
      <w:r>
        <w:rPr>
          <w:sz w:val="24"/>
          <w:szCs w:val="24"/>
        </w:rPr>
        <w:t>Author represents and warrants the following to PUBLISHING CONSULTANT:</w:t>
      </w:r>
    </w:p>
    <w:p w:rsidR="00931FF0" w:rsidRDefault="005C3627">
      <w:pPr>
        <w:numPr>
          <w:ilvl w:val="1"/>
          <w:numId w:val="1"/>
        </w:numPr>
        <w:jc w:val="both"/>
        <w:rPr>
          <w:sz w:val="24"/>
          <w:szCs w:val="24"/>
        </w:rPr>
      </w:pPr>
      <w:r>
        <w:rPr>
          <w:sz w:val="24"/>
          <w:szCs w:val="24"/>
        </w:rPr>
        <w:t>Aut</w:t>
      </w:r>
      <w:r>
        <w:rPr>
          <w:sz w:val="24"/>
          <w:szCs w:val="24"/>
        </w:rPr>
        <w:t>hor is the sole owner of the Work (this includes manuscript, pictures, images, drawings and any other materials submitted to PUBLISHING CONSULTANT) and has the full power, authority and right to enter into this Publishing Agreement;</w:t>
      </w:r>
    </w:p>
    <w:p w:rsidR="00931FF0" w:rsidRDefault="005C3627">
      <w:pPr>
        <w:numPr>
          <w:ilvl w:val="1"/>
          <w:numId w:val="1"/>
        </w:numPr>
        <w:jc w:val="both"/>
        <w:rPr>
          <w:sz w:val="24"/>
          <w:szCs w:val="24"/>
        </w:rPr>
      </w:pPr>
      <w:r>
        <w:rPr>
          <w:sz w:val="24"/>
          <w:szCs w:val="24"/>
        </w:rPr>
        <w:t>This Agreement does not conflict with any other contracts, understandings, or arrangements between the Author and any other person or entity;</w:t>
      </w:r>
    </w:p>
    <w:p w:rsidR="00931FF0" w:rsidRDefault="005C3627">
      <w:pPr>
        <w:numPr>
          <w:ilvl w:val="1"/>
          <w:numId w:val="1"/>
        </w:numPr>
        <w:jc w:val="both"/>
        <w:rPr>
          <w:sz w:val="24"/>
          <w:szCs w:val="24"/>
        </w:rPr>
      </w:pPr>
      <w:r>
        <w:rPr>
          <w:sz w:val="24"/>
          <w:szCs w:val="24"/>
        </w:rPr>
        <w:t>The Work is not in the public domain and is entirely original except for portions thereof for which legally effect</w:t>
      </w:r>
      <w:r>
        <w:rPr>
          <w:sz w:val="24"/>
          <w:szCs w:val="24"/>
        </w:rPr>
        <w:t>ive written licenses or permissions have been secured;</w:t>
      </w:r>
    </w:p>
    <w:p w:rsidR="00931FF0" w:rsidRDefault="005C3627">
      <w:pPr>
        <w:numPr>
          <w:ilvl w:val="1"/>
          <w:numId w:val="1"/>
        </w:numPr>
        <w:jc w:val="both"/>
        <w:rPr>
          <w:sz w:val="24"/>
          <w:szCs w:val="24"/>
        </w:rPr>
      </w:pPr>
      <w:r>
        <w:rPr>
          <w:sz w:val="24"/>
          <w:szCs w:val="24"/>
        </w:rPr>
        <w:t xml:space="preserve">The Work as submitted, and its publication by PUBLISHING CONSULTANT, do not and will not violate or infringe upon any personal or proprietary rights, including without limitation copyrights, trademark </w:t>
      </w:r>
      <w:r>
        <w:rPr>
          <w:sz w:val="24"/>
          <w:szCs w:val="24"/>
        </w:rPr>
        <w:t>rights, trade secret rights, contract rights, privacy rights, or publicity rights of any other persons and entities;</w:t>
      </w:r>
    </w:p>
    <w:p w:rsidR="00931FF0" w:rsidRDefault="005C3627">
      <w:pPr>
        <w:numPr>
          <w:ilvl w:val="1"/>
          <w:numId w:val="1"/>
        </w:numPr>
        <w:jc w:val="both"/>
        <w:rPr>
          <w:sz w:val="24"/>
          <w:szCs w:val="24"/>
        </w:rPr>
      </w:pPr>
      <w:r>
        <w:rPr>
          <w:sz w:val="24"/>
          <w:szCs w:val="24"/>
        </w:rPr>
        <w:t>The Work and all the rights in Work are free of liens, claims, interests or rights in others of any kind;</w:t>
      </w:r>
    </w:p>
    <w:p w:rsidR="00931FF0" w:rsidRDefault="005C3627">
      <w:pPr>
        <w:numPr>
          <w:ilvl w:val="1"/>
          <w:numId w:val="1"/>
        </w:numPr>
        <w:jc w:val="both"/>
        <w:rPr>
          <w:sz w:val="24"/>
          <w:szCs w:val="24"/>
        </w:rPr>
      </w:pPr>
      <w:r>
        <w:rPr>
          <w:sz w:val="24"/>
          <w:szCs w:val="24"/>
        </w:rPr>
        <w:t>PUBLISHING CONSULTANT shall not h</w:t>
      </w:r>
      <w:r>
        <w:rPr>
          <w:sz w:val="24"/>
          <w:szCs w:val="24"/>
        </w:rPr>
        <w:t>ave any legal responsibility for Author’s Work;</w:t>
      </w:r>
    </w:p>
    <w:p w:rsidR="00931FF0" w:rsidRDefault="005C3627">
      <w:pPr>
        <w:numPr>
          <w:ilvl w:val="1"/>
          <w:numId w:val="1"/>
        </w:numPr>
        <w:jc w:val="both"/>
        <w:rPr>
          <w:sz w:val="24"/>
          <w:szCs w:val="24"/>
        </w:rPr>
      </w:pPr>
      <w:r>
        <w:rPr>
          <w:sz w:val="24"/>
          <w:szCs w:val="24"/>
        </w:rPr>
        <w:t xml:space="preserve">The Work is not defamatory or obscene, or in any other way illegal; and any recipes, formulae, instructions, or recommendations contained in the Work are not and will not be injurious to any reader, user, or </w:t>
      </w:r>
      <w:r>
        <w:rPr>
          <w:sz w:val="24"/>
          <w:szCs w:val="24"/>
        </w:rPr>
        <w:t>third person;</w:t>
      </w:r>
    </w:p>
    <w:p w:rsidR="00931FF0" w:rsidRDefault="005C3627">
      <w:pPr>
        <w:numPr>
          <w:ilvl w:val="1"/>
          <w:numId w:val="1"/>
        </w:numPr>
        <w:jc w:val="both"/>
        <w:rPr>
          <w:sz w:val="24"/>
          <w:szCs w:val="24"/>
        </w:rPr>
      </w:pPr>
      <w:r>
        <w:rPr>
          <w:sz w:val="24"/>
          <w:szCs w:val="24"/>
        </w:rPr>
        <w:lastRenderedPageBreak/>
        <w:t>All information submitted to PUBLISHING CONSULTANT is entirely accurate to the best knowledge of the Author.</w:t>
      </w:r>
    </w:p>
    <w:p w:rsidR="00931FF0" w:rsidRDefault="00931FF0">
      <w:pPr>
        <w:jc w:val="both"/>
        <w:rPr>
          <w:b/>
          <w:sz w:val="24"/>
          <w:szCs w:val="24"/>
        </w:rPr>
      </w:pPr>
    </w:p>
    <w:p w:rsidR="00931FF0" w:rsidRDefault="005C3627">
      <w:pPr>
        <w:numPr>
          <w:ilvl w:val="0"/>
          <w:numId w:val="1"/>
        </w:numPr>
        <w:jc w:val="both"/>
        <w:rPr>
          <w:sz w:val="24"/>
          <w:szCs w:val="24"/>
        </w:rPr>
      </w:pPr>
      <w:r>
        <w:rPr>
          <w:b/>
          <w:sz w:val="24"/>
          <w:szCs w:val="24"/>
        </w:rPr>
        <w:t xml:space="preserve"> Indemnification</w:t>
      </w:r>
    </w:p>
    <w:p w:rsidR="00931FF0" w:rsidRDefault="005C3627">
      <w:pPr>
        <w:numPr>
          <w:ilvl w:val="1"/>
          <w:numId w:val="1"/>
        </w:numPr>
        <w:jc w:val="both"/>
        <w:rPr>
          <w:sz w:val="24"/>
          <w:szCs w:val="24"/>
        </w:rPr>
      </w:pPr>
      <w:r>
        <w:rPr>
          <w:sz w:val="24"/>
          <w:szCs w:val="24"/>
        </w:rPr>
        <w:t>Author agrees to fully indemnify, defend and hold harmless PUBLISHING CONSULTANT and its affiliates from and agains</w:t>
      </w:r>
      <w:r>
        <w:rPr>
          <w:sz w:val="24"/>
          <w:szCs w:val="24"/>
        </w:rPr>
        <w:t xml:space="preserve">t any losses, lost profits, damages, liabilities, judgments, awards, decrees, settlements, or expenses (including without limitation, reasonable attorney's fees and court costs) arising from, connected with, or by reason of any breach or alleged breach of </w:t>
      </w:r>
      <w:r>
        <w:rPr>
          <w:sz w:val="24"/>
          <w:szCs w:val="24"/>
        </w:rPr>
        <w:t>any of the representations and warranties set forth above, but the Author shall not be liable for any matter inserted in the Work by PUBLISHING CONSULTANT or its licensees. All warranties and indemnifications made by the Author herein shall survive termina</w:t>
      </w:r>
      <w:r>
        <w:rPr>
          <w:sz w:val="24"/>
          <w:szCs w:val="24"/>
        </w:rPr>
        <w:t>tion of this Publishing Agreement or any license under this Agreement.</w:t>
      </w:r>
    </w:p>
    <w:p w:rsidR="00931FF0" w:rsidRDefault="005C3627">
      <w:pPr>
        <w:numPr>
          <w:ilvl w:val="1"/>
          <w:numId w:val="1"/>
        </w:numPr>
        <w:jc w:val="both"/>
        <w:rPr>
          <w:sz w:val="24"/>
          <w:szCs w:val="24"/>
        </w:rPr>
      </w:pPr>
      <w:r>
        <w:rPr>
          <w:sz w:val="24"/>
          <w:szCs w:val="24"/>
        </w:rPr>
        <w:t>"Affiliates" means owners, shareholders, officers, directors, employees, parents, subsidiaries, affiliated companies, licensees, distributors, advertisers, Internet service providers, a</w:t>
      </w:r>
      <w:r>
        <w:rPr>
          <w:sz w:val="24"/>
          <w:szCs w:val="24"/>
        </w:rPr>
        <w:t xml:space="preserve">ttorneys, and accountants and any other person or entity to whom PUBLISHING CONSULTANT extends its license or warranties to in connection with the production, dissemination, transmission, promotion, publication, or distribution of the Work or the exercise </w:t>
      </w:r>
      <w:r>
        <w:rPr>
          <w:sz w:val="24"/>
          <w:szCs w:val="24"/>
        </w:rPr>
        <w:t>of any rights in the Work or derived from the Work.</w:t>
      </w:r>
    </w:p>
    <w:p w:rsidR="00931FF0" w:rsidRDefault="005C3627">
      <w:pPr>
        <w:jc w:val="both"/>
        <w:rPr>
          <w:b/>
          <w:sz w:val="24"/>
          <w:szCs w:val="24"/>
        </w:rPr>
      </w:pPr>
      <w:r>
        <w:rPr>
          <w:b/>
          <w:sz w:val="24"/>
          <w:szCs w:val="24"/>
        </w:rPr>
        <w:t xml:space="preserve"> </w:t>
      </w:r>
    </w:p>
    <w:p w:rsidR="00931FF0" w:rsidRDefault="005C3627">
      <w:pPr>
        <w:numPr>
          <w:ilvl w:val="0"/>
          <w:numId w:val="1"/>
        </w:numPr>
        <w:jc w:val="both"/>
        <w:rPr>
          <w:sz w:val="24"/>
          <w:szCs w:val="24"/>
        </w:rPr>
      </w:pPr>
      <w:r>
        <w:rPr>
          <w:b/>
          <w:sz w:val="24"/>
          <w:szCs w:val="24"/>
        </w:rPr>
        <w:t>General Provisions</w:t>
      </w:r>
    </w:p>
    <w:p w:rsidR="00931FF0" w:rsidRDefault="005C3627">
      <w:pPr>
        <w:numPr>
          <w:ilvl w:val="1"/>
          <w:numId w:val="1"/>
        </w:numPr>
        <w:jc w:val="both"/>
        <w:rPr>
          <w:sz w:val="24"/>
          <w:szCs w:val="24"/>
        </w:rPr>
      </w:pPr>
      <w:r>
        <w:rPr>
          <w:sz w:val="24"/>
          <w:szCs w:val="24"/>
        </w:rPr>
        <w:t>This Agreement shall be governed by the laws of [PUBLISHING CONSULTANT COUNTY, STATE, PROVINCE] and all parties consent to venue and jurisdiction in the courts of the  [</w:t>
      </w:r>
      <w:r>
        <w:rPr>
          <w:sz w:val="24"/>
          <w:szCs w:val="24"/>
        </w:rPr>
        <w:t xml:space="preserve">PUBLISHING CONSULTANT COUNTY, STATE, PROVINCE] to adjudicate any and all claims arising out of this Book Publishing &amp; Consulting Agreement. </w:t>
      </w:r>
    </w:p>
    <w:p w:rsidR="00931FF0" w:rsidRDefault="005C3627">
      <w:pPr>
        <w:numPr>
          <w:ilvl w:val="1"/>
          <w:numId w:val="1"/>
        </w:numPr>
        <w:jc w:val="both"/>
        <w:rPr>
          <w:sz w:val="24"/>
          <w:szCs w:val="24"/>
        </w:rPr>
      </w:pPr>
      <w:r>
        <w:rPr>
          <w:sz w:val="24"/>
          <w:szCs w:val="24"/>
        </w:rPr>
        <w:t>By completing the following and submitting the required materials, the Author agrees to all the terms and condition</w:t>
      </w:r>
      <w:r>
        <w:rPr>
          <w:sz w:val="24"/>
          <w:szCs w:val="24"/>
        </w:rPr>
        <w:t>s in this Book Publishing &amp; Consulting Agreement.</w:t>
      </w:r>
    </w:p>
    <w:p w:rsidR="00931FF0" w:rsidRDefault="005C3627">
      <w:pPr>
        <w:jc w:val="both"/>
        <w:rPr>
          <w:sz w:val="24"/>
          <w:szCs w:val="24"/>
        </w:rPr>
      </w:pPr>
      <w:r>
        <w:rPr>
          <w:sz w:val="24"/>
          <w:szCs w:val="24"/>
        </w:rPr>
        <w:t xml:space="preserve"> </w:t>
      </w:r>
    </w:p>
    <w:p w:rsidR="00931FF0" w:rsidRDefault="00931FF0">
      <w:pPr>
        <w:jc w:val="both"/>
        <w:rPr>
          <w:sz w:val="24"/>
          <w:szCs w:val="24"/>
        </w:rPr>
      </w:pPr>
    </w:p>
    <w:p w:rsidR="00931FF0" w:rsidRDefault="005C3627">
      <w:pPr>
        <w:jc w:val="both"/>
        <w:rPr>
          <w:sz w:val="24"/>
          <w:szCs w:val="24"/>
        </w:rPr>
      </w:pPr>
      <w:r>
        <w:rPr>
          <w:sz w:val="24"/>
          <w:szCs w:val="24"/>
        </w:rPr>
        <w:t xml:space="preserve">Author:     ______________________________   </w:t>
      </w:r>
      <w:r>
        <w:rPr>
          <w:sz w:val="24"/>
          <w:szCs w:val="24"/>
        </w:rPr>
        <w:tab/>
      </w:r>
      <w:r>
        <w:rPr>
          <w:sz w:val="24"/>
          <w:szCs w:val="24"/>
        </w:rPr>
        <w:tab/>
        <w:t xml:space="preserve">     Date: ______________     </w:t>
      </w:r>
    </w:p>
    <w:p w:rsidR="00931FF0" w:rsidRDefault="00931FF0">
      <w:pPr>
        <w:jc w:val="both"/>
        <w:rPr>
          <w:sz w:val="24"/>
          <w:szCs w:val="24"/>
        </w:rPr>
      </w:pPr>
    </w:p>
    <w:p w:rsidR="00931FF0" w:rsidRDefault="00931FF0">
      <w:pPr>
        <w:jc w:val="both"/>
        <w:rPr>
          <w:sz w:val="24"/>
          <w:szCs w:val="24"/>
        </w:rPr>
      </w:pPr>
    </w:p>
    <w:p w:rsidR="00931FF0" w:rsidRDefault="005C3627">
      <w:pPr>
        <w:jc w:val="both"/>
        <w:rPr>
          <w:sz w:val="24"/>
          <w:szCs w:val="24"/>
        </w:rPr>
      </w:pPr>
      <w:r>
        <w:rPr>
          <w:sz w:val="24"/>
          <w:szCs w:val="24"/>
        </w:rPr>
        <w:t xml:space="preserve">PUBLISHING CONSULTANT: __________________________  Date: _____________                    </w:t>
      </w:r>
    </w:p>
    <w:sectPr w:rsidR="00931FF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D0891"/>
    <w:multiLevelType w:val="multilevel"/>
    <w:tmpl w:val="B85AECC4"/>
    <w:lvl w:ilvl="0">
      <w:start w:val="1"/>
      <w:numFmt w:val="decimal"/>
      <w:lvlText w:val="%1)"/>
      <w:lvlJc w:val="left"/>
      <w:pPr>
        <w:ind w:left="720" w:hanging="360"/>
      </w:pPr>
      <w:rPr>
        <w:b/>
        <w:u w:val="none"/>
      </w:rPr>
    </w:lvl>
    <w:lvl w:ilvl="1">
      <w:start w:val="1"/>
      <w:numFmt w:val="lowerLetter"/>
      <w:lvlText w:val="%2)"/>
      <w:lvlJc w:val="left"/>
      <w:pPr>
        <w:ind w:left="1440" w:hanging="360"/>
      </w:pPr>
      <w:rPr>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31FF0"/>
    <w:rsid w:val="005C3627"/>
    <w:rsid w:val="0093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80DA07"/>
  <w15:docId w15:val="{539D0330-5A1D-EF4B-A27F-9A10C7B8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Mize</cp:lastModifiedBy>
  <cp:revision>2</cp:revision>
  <dcterms:created xsi:type="dcterms:W3CDTF">2018-08-17T19:21:00Z</dcterms:created>
  <dcterms:modified xsi:type="dcterms:W3CDTF">2018-08-17T19:22:00Z</dcterms:modified>
</cp:coreProperties>
</file>